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8F6E">
      <w:pPr>
        <w:ind w:right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tbl>
      <w:tblPr>
        <w:tblStyle w:val="3"/>
        <w:tblW w:w="27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70"/>
      </w:tblGrid>
      <w:tr w14:paraId="07454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5667FE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申报</w:t>
            </w:r>
          </w:p>
          <w:p w14:paraId="79D305EE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编号</w:t>
            </w:r>
          </w:p>
        </w:tc>
        <w:tc>
          <w:tcPr>
            <w:tcW w:w="1470" w:type="dxa"/>
            <w:tcBorders>
              <w:bottom w:val="single" w:color="auto" w:sz="12" w:space="0"/>
              <w:right w:val="single" w:color="auto" w:sz="12" w:space="0"/>
            </w:tcBorders>
          </w:tcPr>
          <w:p w14:paraId="4C1CB87A"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551FCC30">
      <w:pPr>
        <w:ind w:left="55" w:leftChars="-50" w:hanging="160" w:hangingChars="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（申报者不填）</w:t>
      </w:r>
    </w:p>
    <w:p w14:paraId="019AE85C">
      <w:pPr>
        <w:ind w:left="55" w:leftChars="-50" w:hanging="160" w:hangingChars="50"/>
        <w:rPr>
          <w:rFonts w:ascii="楷体_GB2312" w:eastAsia="楷体_GB2312"/>
          <w:sz w:val="32"/>
          <w:szCs w:val="32"/>
        </w:rPr>
      </w:pPr>
    </w:p>
    <w:p w14:paraId="132D127F">
      <w:pPr>
        <w:jc w:val="center"/>
        <w:rPr>
          <w:rFonts w:ascii="华光小标宋_CNKI" w:hAnsi="华光小标宋_CNKI" w:eastAsia="华光小标宋_CNKI" w:cs="华光小标宋_CNKI"/>
          <w:b/>
          <w:spacing w:val="10"/>
          <w:sz w:val="40"/>
          <w:szCs w:val="40"/>
        </w:rPr>
      </w:pPr>
      <w:r>
        <w:rPr>
          <w:rFonts w:hint="eastAsia" w:ascii="华光小标宋_CNKI" w:hAnsi="华光小标宋_CNKI" w:eastAsia="华光小标宋_CNKI" w:cs="华光小标宋_CNKI"/>
          <w:b/>
          <w:spacing w:val="10"/>
          <w:sz w:val="40"/>
          <w:szCs w:val="40"/>
        </w:rPr>
        <w:t>浙江省人才工作创新</w:t>
      </w:r>
      <w:bookmarkStart w:id="0" w:name="_GoBack"/>
      <w:bookmarkEnd w:id="0"/>
      <w:r>
        <w:rPr>
          <w:rFonts w:hint="eastAsia" w:ascii="华光小标宋_CNKI" w:hAnsi="华光小标宋_CNKI" w:eastAsia="华光小标宋_CNKI" w:cs="华光小标宋_CNKI"/>
          <w:b/>
          <w:spacing w:val="10"/>
          <w:sz w:val="40"/>
          <w:szCs w:val="40"/>
        </w:rPr>
        <w:t>案例（2025）</w:t>
      </w:r>
    </w:p>
    <w:p w14:paraId="3FBE7391">
      <w:pPr>
        <w:jc w:val="center"/>
        <w:rPr>
          <w:rFonts w:ascii="华光小标宋_CNKI" w:hAnsi="华光小标宋_CNKI" w:eastAsia="华光小标宋_CNKI" w:cs="华光小标宋_CNKI"/>
          <w:b/>
          <w:spacing w:val="10"/>
          <w:sz w:val="40"/>
          <w:szCs w:val="40"/>
        </w:rPr>
      </w:pPr>
      <w:r>
        <w:rPr>
          <w:rFonts w:hint="eastAsia" w:ascii="华光小标宋_CNKI" w:hAnsi="华光小标宋_CNKI" w:eastAsia="华光小标宋_CNKI" w:cs="华光小标宋_CNKI"/>
          <w:b/>
          <w:spacing w:val="10"/>
          <w:sz w:val="40"/>
          <w:szCs w:val="40"/>
        </w:rPr>
        <w:t>征集活动</w:t>
      </w:r>
    </w:p>
    <w:p w14:paraId="5F978686">
      <w:pPr>
        <w:jc w:val="center"/>
        <w:rPr>
          <w:rFonts w:ascii="楷体_GB2312" w:eastAsia="楷体_GB2312"/>
          <w:sz w:val="32"/>
          <w:szCs w:val="32"/>
        </w:rPr>
      </w:pPr>
    </w:p>
    <w:p w14:paraId="441D45A2">
      <w:pPr>
        <w:jc w:val="center"/>
        <w:rPr>
          <w:rFonts w:ascii="楷体_GB2312" w:eastAsia="楷体_GB2312"/>
          <w:sz w:val="32"/>
          <w:szCs w:val="32"/>
        </w:rPr>
      </w:pPr>
    </w:p>
    <w:p w14:paraId="1A226ACE">
      <w:pPr>
        <w:jc w:val="center"/>
        <w:rPr>
          <w:rFonts w:ascii="楷体" w:hAnsi="楷体" w:eastAsia="楷体" w:cs="楷体"/>
          <w:b/>
          <w:bCs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40"/>
          <w:szCs w:val="40"/>
        </w:rPr>
        <w:t>申   报   表</w:t>
      </w:r>
    </w:p>
    <w:p w14:paraId="0054240F">
      <w:pPr>
        <w:jc w:val="center"/>
        <w:rPr>
          <w:rFonts w:ascii="楷体_GB2312" w:eastAsia="楷体_GB2312"/>
          <w:sz w:val="32"/>
          <w:szCs w:val="32"/>
        </w:rPr>
      </w:pPr>
    </w:p>
    <w:p w14:paraId="40469348">
      <w:pPr>
        <w:rPr>
          <w:rFonts w:ascii="楷体_GB2312" w:eastAsia="楷体_GB2312"/>
          <w:sz w:val="32"/>
          <w:szCs w:val="32"/>
        </w:rPr>
      </w:pPr>
    </w:p>
    <w:p w14:paraId="170D371A">
      <w:pPr>
        <w:spacing w:after="156"/>
        <w:ind w:firstLine="1124" w:firstLineChars="350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案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例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名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称：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            </w:t>
      </w:r>
    </w:p>
    <w:p w14:paraId="70F55361">
      <w:pPr>
        <w:spacing w:after="156"/>
        <w:ind w:firstLine="1124" w:firstLineChars="35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申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单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位：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楷体_GB2312" w:eastAsia="楷体_GB2312"/>
          <w:b/>
          <w:bCs/>
          <w:sz w:val="32"/>
          <w:szCs w:val="32"/>
        </w:rPr>
        <w:t xml:space="preserve">                         </w:t>
      </w:r>
    </w:p>
    <w:p w14:paraId="5FE22A8F">
      <w:pPr>
        <w:spacing w:after="156"/>
        <w:ind w:firstLine="1124" w:firstLineChars="350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申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期：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            </w:t>
      </w:r>
    </w:p>
    <w:p w14:paraId="02EC3627">
      <w:pPr>
        <w:spacing w:after="156"/>
        <w:jc w:val="left"/>
        <w:rPr>
          <w:rFonts w:ascii="楷体_GB2312" w:eastAsia="楷体_GB2312"/>
          <w:b/>
          <w:bCs/>
          <w:sz w:val="32"/>
          <w:szCs w:val="32"/>
        </w:rPr>
      </w:pPr>
    </w:p>
    <w:p w14:paraId="6EF94D95">
      <w:pPr>
        <w:spacing w:after="156"/>
        <w:rPr>
          <w:rFonts w:ascii="楷体_GB2312" w:eastAsia="楷体_GB2312"/>
          <w:b/>
          <w:bCs/>
          <w:sz w:val="32"/>
          <w:szCs w:val="32"/>
        </w:rPr>
      </w:pPr>
    </w:p>
    <w:p w14:paraId="02BD1FC2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106CE45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浙江省人才发展研究院</w:t>
      </w:r>
    </w:p>
    <w:p w14:paraId="290DFDAF">
      <w:pPr>
        <w:widowControl/>
        <w:jc w:val="left"/>
        <w:rPr>
          <w:rFonts w:ascii="仿宋" w:hAnsi="仿宋" w:eastAsia="仿宋"/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4C173D">
      <w:pPr>
        <w:widowControl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一、申报单位基本情况</w:t>
      </w:r>
      <w:r>
        <w:rPr>
          <w:rFonts w:hint="eastAsia" w:ascii="仿宋" w:hAnsi="仿宋" w:eastAsia="仿宋"/>
          <w:bCs/>
          <w:sz w:val="24"/>
        </w:rPr>
        <w:t>（请在填写的单位名称上加盖单位公章）</w:t>
      </w:r>
    </w:p>
    <w:tbl>
      <w:tblPr>
        <w:tblStyle w:val="3"/>
        <w:tblW w:w="8328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6"/>
        <w:gridCol w:w="2977"/>
        <w:gridCol w:w="1341"/>
        <w:gridCol w:w="1975"/>
      </w:tblGrid>
      <w:tr w14:paraId="05F7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C1D9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 w14:paraId="0FAEAD46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（公章）</w:t>
            </w:r>
          </w:p>
        </w:tc>
        <w:tc>
          <w:tcPr>
            <w:tcW w:w="6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F2CF">
            <w:pPr>
              <w:ind w:firstLine="6000" w:firstLineChars="2500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635A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35" w:type="dxa"/>
            <w:gridSpan w:val="2"/>
            <w:vAlign w:val="center"/>
          </w:tcPr>
          <w:p w14:paraId="23FE87BF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单位联系人</w:t>
            </w:r>
          </w:p>
        </w:tc>
        <w:tc>
          <w:tcPr>
            <w:tcW w:w="2977" w:type="dxa"/>
            <w:vAlign w:val="center"/>
          </w:tcPr>
          <w:p w14:paraId="765E41C2"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96DD8F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975" w:type="dxa"/>
          </w:tcPr>
          <w:p w14:paraId="0D3895C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676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35" w:type="dxa"/>
            <w:gridSpan w:val="2"/>
            <w:vAlign w:val="center"/>
          </w:tcPr>
          <w:p w14:paraId="3A6A2E94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6293" w:type="dxa"/>
            <w:gridSpan w:val="3"/>
            <w:vAlign w:val="center"/>
          </w:tcPr>
          <w:p w14:paraId="7A83B231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052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29" w:type="dxa"/>
            <w:vAlign w:val="center"/>
          </w:tcPr>
          <w:p w14:paraId="1A81449C"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单位性质</w:t>
            </w:r>
          </w:p>
          <w:p w14:paraId="5F7694A9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（请在（）打勾）</w:t>
            </w:r>
          </w:p>
        </w:tc>
        <w:tc>
          <w:tcPr>
            <w:tcW w:w="6299" w:type="dxa"/>
            <w:gridSpan w:val="4"/>
          </w:tcPr>
          <w:p w14:paraId="4902BCFD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1.党的机构（）</w:t>
            </w:r>
            <w:r>
              <w:rPr>
                <w:rFonts w:ascii="仿宋" w:hAnsi="仿宋" w:eastAsia="仿宋"/>
                <w:bCs/>
                <w:sz w:val="24"/>
              </w:rPr>
              <w:t xml:space="preserve"> 2</w:t>
            </w:r>
            <w:r>
              <w:rPr>
                <w:rFonts w:hint="eastAsia" w:ascii="仿宋" w:hAnsi="仿宋" w:eastAsia="仿宋"/>
                <w:bCs/>
                <w:sz w:val="24"/>
              </w:rPr>
              <w:t>.政府机构（）</w:t>
            </w:r>
            <w:r>
              <w:rPr>
                <w:rFonts w:ascii="仿宋" w:hAnsi="仿宋" w:eastAsia="仿宋"/>
                <w:bCs/>
                <w:sz w:val="24"/>
              </w:rPr>
              <w:t xml:space="preserve"> 3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.人大（） </w:t>
            </w:r>
            <w:r>
              <w:rPr>
                <w:rFonts w:ascii="仿宋" w:hAnsi="仿宋" w:eastAsia="仿宋"/>
                <w:bCs/>
                <w:sz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</w:rPr>
              <w:t>.政协（）</w:t>
            </w:r>
          </w:p>
          <w:p w14:paraId="15CB0B47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.居委会/村委会（）</w:t>
            </w:r>
            <w:r>
              <w:rPr>
                <w:rFonts w:ascii="仿宋" w:hAnsi="仿宋" w:eastAsia="仿宋"/>
                <w:bCs/>
                <w:sz w:val="24"/>
              </w:rPr>
              <w:t xml:space="preserve"> 6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.事业单位（） </w:t>
            </w:r>
            <w:r>
              <w:rPr>
                <w:rFonts w:ascii="仿宋" w:hAnsi="仿宋" w:eastAsia="仿宋"/>
                <w:bCs/>
                <w:sz w:val="24"/>
              </w:rPr>
              <w:t xml:space="preserve">  7</w:t>
            </w:r>
            <w:r>
              <w:rPr>
                <w:rFonts w:hint="eastAsia" w:ascii="仿宋" w:hAnsi="仿宋" w:eastAsia="仿宋"/>
                <w:bCs/>
                <w:sz w:val="24"/>
              </w:rPr>
              <w:t>.高校（）</w:t>
            </w:r>
          </w:p>
          <w:p w14:paraId="3FBB0CF4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8.企业（） 9.社会组织（）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10.其他（请说明）：</w:t>
            </w:r>
          </w:p>
        </w:tc>
      </w:tr>
      <w:tr w14:paraId="7F6C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8328" w:type="dxa"/>
            <w:gridSpan w:val="5"/>
          </w:tcPr>
          <w:p w14:paraId="3C6DF6E7"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申报单位情况简介（5</w:t>
            </w:r>
            <w:r>
              <w:rPr>
                <w:rFonts w:ascii="仿宋" w:hAnsi="仿宋" w:eastAsia="仿宋"/>
                <w:bCs/>
                <w:sz w:val="24"/>
              </w:rPr>
              <w:t>00</w:t>
            </w:r>
            <w:r>
              <w:rPr>
                <w:rFonts w:hint="eastAsia" w:ascii="仿宋" w:hAnsi="仿宋" w:eastAsia="仿宋"/>
                <w:bCs/>
                <w:sz w:val="24"/>
              </w:rPr>
              <w:t>字以内）：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</w:p>
          <w:p w14:paraId="514F8E8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1DBB3F8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4B0DE26F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1FDAFE3C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5935AFE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060F299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354276F6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 w14:paraId="0BB93C74">
      <w:pPr>
        <w:widowControl/>
        <w:jc w:val="left"/>
        <w:rPr>
          <w:rFonts w:ascii="楷体_GB2312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二、申报案例具体信息</w:t>
      </w:r>
    </w:p>
    <w:tbl>
      <w:tblPr>
        <w:tblStyle w:val="3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700"/>
      </w:tblGrid>
      <w:tr w14:paraId="7B02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F91A">
            <w:pPr>
              <w:spacing w:line="12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案例名称</w:t>
            </w:r>
          </w:p>
        </w:tc>
        <w:tc>
          <w:tcPr>
            <w:tcW w:w="3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D646">
            <w:pPr>
              <w:spacing w:line="12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7A3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6FC6">
            <w:pPr>
              <w:spacing w:line="12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案例所属主题</w:t>
            </w:r>
          </w:p>
          <w:p w14:paraId="63EC39E0">
            <w:pPr>
              <w:spacing w:line="12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（请在（）打勾）</w:t>
            </w:r>
          </w:p>
        </w:tc>
        <w:tc>
          <w:tcPr>
            <w:tcW w:w="3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7BB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1.教科人一体化推进（）    2.区域人才协同发展（）</w:t>
            </w:r>
          </w:p>
          <w:p w14:paraId="4467D86A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3.推动“两创”融合人才队伍建设（）</w:t>
            </w:r>
          </w:p>
          <w:p w14:paraId="619690D6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4.人才治理的数字化改革（）</w:t>
            </w:r>
          </w:p>
          <w:p w14:paraId="5A152A57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5.人才流动共享、人才评价、人才培养和人才成果转化等体制机制改革（）</w:t>
            </w:r>
          </w:p>
          <w:p w14:paraId="0118B86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6.重要产学研载体吸引集聚人才实践（）</w:t>
            </w:r>
          </w:p>
          <w:p w14:paraId="7EC3901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7.人才科技金融服务等人才金融生态建设（）</w:t>
            </w:r>
          </w:p>
          <w:p w14:paraId="3F6DEFB4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8.其他（）</w:t>
            </w:r>
          </w:p>
        </w:tc>
      </w:tr>
      <w:tr w14:paraId="21E6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01ED">
            <w:pPr>
              <w:spacing w:line="12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申报单位意见</w:t>
            </w:r>
          </w:p>
        </w:tc>
        <w:tc>
          <w:tcPr>
            <w:tcW w:w="3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2515">
            <w:pPr>
              <w:spacing w:line="12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 </w:t>
            </w:r>
          </w:p>
          <w:p w14:paraId="39F13BD1">
            <w:pPr>
              <w:spacing w:line="12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74BFCE88">
            <w:pPr>
              <w:spacing w:line="12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盖  章</w:t>
            </w:r>
          </w:p>
          <w:p w14:paraId="4353CD84">
            <w:pPr>
              <w:spacing w:line="120" w:lineRule="auto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年   月  日</w:t>
            </w:r>
          </w:p>
        </w:tc>
      </w:tr>
    </w:tbl>
    <w:p w14:paraId="0A70AD5A"/>
    <w:p w14:paraId="45D78B3B">
      <w:pPr>
        <w:widowControl/>
        <w:numPr>
          <w:ilvl w:val="0"/>
          <w:numId w:val="1"/>
        </w:numPr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完整案例报告</w:t>
      </w:r>
    </w:p>
    <w:p w14:paraId="01255F64">
      <w:pPr>
        <w:widowControl/>
        <w:jc w:val="left"/>
        <w:rPr>
          <w:rFonts w:ascii="仿宋" w:hAnsi="仿宋" w:eastAsia="仿宋" w:cs="仿宋"/>
          <w:color w:val="222222"/>
          <w:sz w:val="30"/>
          <w:szCs w:val="30"/>
          <w:shd w:val="clear" w:color="auto" w:fill="FFFFFF"/>
        </w:rPr>
      </w:pPr>
      <w:r>
        <w:rPr>
          <w:rFonts w:ascii="仿宋" w:hAnsi="仿宋" w:eastAsia="仿宋" w:cs="Times New Roman"/>
          <w:bCs/>
          <w:sz w:val="28"/>
          <w:szCs w:val="28"/>
        </w:rPr>
        <w:t>（围绕案例创新背景、创新举措、创新成效、推广价值等方面进行阐述，字数限制在5000字以内）</w:t>
      </w:r>
    </w:p>
    <w:p w14:paraId="424B53C0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6CBA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F9DB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48CA"/>
    <w:rsid w:val="234148CA"/>
    <w:rsid w:val="552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442</Characters>
  <Lines>0</Lines>
  <Paragraphs>0</Paragraphs>
  <TotalTime>0</TotalTime>
  <ScaleCrop>false</ScaleCrop>
  <LinksUpToDate>false</LinksUpToDate>
  <CharactersWithSpaces>642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2025-06-25T02:06:00Z</dcterms:created>
  <dc:creator>Eliauk</dc:creator>
  <cp:lastModifiedBy>Eliauk</cp:lastModifiedBy>
  <dcterms:modified xsi:type="dcterms:W3CDTF">2025-06-25T09:12:38Z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63A65EA9F1A04C82A175FB678823BE7D_11</vt:lpwstr>
  </property>
  <property fmtid="{D5CDD505-2E9C-101B-9397-08002B2CF9AE}" pid="4" name="KSOTemplateDocerSaveRecord">
    <vt:lpwstr>eyJoZGlkIjoiMWY4YTVjMzE2NzlmYTQ0NmM2ODlkNTFhZGZhYmNiZDEiLCJ1c2VySWQiOiI1MzM2MDI3NjUifQ==</vt:lpwstr>
  </property>
</Properties>
</file>